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E19" w:rsidRPr="00DA2DA4" w:rsidRDefault="002110C7">
      <w:pPr>
        <w:rPr>
          <w:rFonts w:ascii="Arial" w:hAnsi="Arial" w:cs="Arial"/>
          <w:b/>
          <w:sz w:val="40"/>
          <w:szCs w:val="40"/>
          <w:lang w:val="en-US"/>
        </w:rPr>
      </w:pPr>
      <w:proofErr w:type="spellStart"/>
      <w:r w:rsidRPr="00DA2DA4">
        <w:rPr>
          <w:rFonts w:ascii="Arial" w:hAnsi="Arial" w:cs="Arial"/>
          <w:b/>
          <w:sz w:val="40"/>
          <w:szCs w:val="40"/>
          <w:lang w:val="en-US"/>
        </w:rPr>
        <w:t>Protokoll</w:t>
      </w:r>
      <w:proofErr w:type="spellEnd"/>
      <w:r w:rsidRPr="00DA2DA4">
        <w:rPr>
          <w:rFonts w:ascii="Arial" w:hAnsi="Arial" w:cs="Arial"/>
          <w:b/>
          <w:sz w:val="40"/>
          <w:szCs w:val="40"/>
          <w:lang w:val="en-US"/>
        </w:rPr>
        <w:t xml:space="preserve"> AG 4 Games and Simulations</w:t>
      </w:r>
      <w:r w:rsidR="00DA2DA4">
        <w:rPr>
          <w:rFonts w:ascii="Arial" w:hAnsi="Arial" w:cs="Arial"/>
          <w:b/>
          <w:sz w:val="40"/>
          <w:szCs w:val="40"/>
          <w:lang w:val="en-US"/>
        </w:rPr>
        <w:t xml:space="preserve">, </w:t>
      </w:r>
      <w:r w:rsidR="00DA2DA4" w:rsidRPr="00DA2DA4">
        <w:rPr>
          <w:rFonts w:ascii="Arial" w:hAnsi="Arial" w:cs="Arial"/>
          <w:b/>
          <w:sz w:val="28"/>
          <w:szCs w:val="28"/>
          <w:lang w:val="en-US"/>
        </w:rPr>
        <w:t xml:space="preserve">20.06.2014 </w:t>
      </w:r>
      <w:bookmarkStart w:id="0" w:name="_GoBack"/>
      <w:proofErr w:type="spellStart"/>
      <w:r w:rsidR="00DA2DA4" w:rsidRPr="003E478F">
        <w:rPr>
          <w:rFonts w:ascii="Arial" w:hAnsi="Arial" w:cs="Arial"/>
          <w:b/>
          <w:sz w:val="26"/>
          <w:szCs w:val="26"/>
          <w:lang w:val="en-US"/>
        </w:rPr>
        <w:t>Thorben</w:t>
      </w:r>
      <w:proofErr w:type="spellEnd"/>
      <w:r w:rsidR="00DA2DA4" w:rsidRPr="003E478F">
        <w:rPr>
          <w:rFonts w:ascii="Arial" w:hAnsi="Arial" w:cs="Arial"/>
          <w:b/>
          <w:sz w:val="26"/>
          <w:szCs w:val="26"/>
          <w:lang w:val="en-US"/>
        </w:rPr>
        <w:t xml:space="preserve">, John, Susanne, Jens, Nina, Steffen, Diana, </w:t>
      </w:r>
      <w:proofErr w:type="spellStart"/>
      <w:r w:rsidR="00DA2DA4" w:rsidRPr="003E478F">
        <w:rPr>
          <w:rFonts w:ascii="Arial" w:hAnsi="Arial" w:cs="Arial"/>
          <w:b/>
          <w:sz w:val="26"/>
          <w:szCs w:val="26"/>
          <w:lang w:val="en-US"/>
        </w:rPr>
        <w:t>Sanja</w:t>
      </w:r>
      <w:proofErr w:type="spellEnd"/>
      <w:r w:rsidR="00DA2DA4" w:rsidRPr="003E478F">
        <w:rPr>
          <w:rFonts w:ascii="Arial" w:hAnsi="Arial" w:cs="Arial"/>
          <w:b/>
          <w:sz w:val="26"/>
          <w:szCs w:val="26"/>
          <w:lang w:val="en-US"/>
        </w:rPr>
        <w:t xml:space="preserve">, </w:t>
      </w:r>
      <w:proofErr w:type="spellStart"/>
      <w:r w:rsidR="00DA2DA4" w:rsidRPr="003E478F">
        <w:rPr>
          <w:rFonts w:ascii="Arial" w:hAnsi="Arial" w:cs="Arial"/>
          <w:b/>
          <w:sz w:val="26"/>
          <w:szCs w:val="26"/>
          <w:lang w:val="en-US"/>
        </w:rPr>
        <w:t>Gesche</w:t>
      </w:r>
      <w:proofErr w:type="spellEnd"/>
      <w:r w:rsidR="003E478F" w:rsidRPr="003E478F">
        <w:rPr>
          <w:rFonts w:ascii="Arial" w:hAnsi="Arial" w:cs="Arial"/>
          <w:b/>
          <w:sz w:val="26"/>
          <w:szCs w:val="26"/>
          <w:lang w:val="en-US"/>
        </w:rPr>
        <w:t xml:space="preserve">, </w:t>
      </w:r>
      <w:proofErr w:type="spellStart"/>
      <w:r w:rsidR="003E478F" w:rsidRPr="003E478F">
        <w:rPr>
          <w:rFonts w:ascii="Arial" w:hAnsi="Arial" w:cs="Arial"/>
          <w:b/>
          <w:sz w:val="26"/>
          <w:szCs w:val="26"/>
          <w:lang w:val="en-US"/>
        </w:rPr>
        <w:t>Sascha</w:t>
      </w:r>
      <w:bookmarkEnd w:id="0"/>
      <w:proofErr w:type="spellEnd"/>
    </w:p>
    <w:p w:rsidR="00620745" w:rsidRDefault="00620745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lang w:eastAsia="de-DE"/>
        </w:rPr>
        <w:drawing>
          <wp:inline distT="0" distB="0" distL="0" distR="0" wp14:anchorId="61C4D828" wp14:editId="57A5637A">
            <wp:extent cx="5850890" cy="289750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l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89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B66" w:rsidRDefault="00C93B66" w:rsidP="00C93B6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Die </w:t>
      </w:r>
      <w:proofErr w:type="spellStart"/>
      <w:r>
        <w:rPr>
          <w:rFonts w:ascii="Arial" w:hAnsi="Arial" w:cs="Arial"/>
          <w:sz w:val="28"/>
          <w:szCs w:val="28"/>
        </w:rPr>
        <w:t>Leuphana</w:t>
      </w:r>
      <w:proofErr w:type="spellEnd"/>
      <w:r>
        <w:rPr>
          <w:rFonts w:ascii="Arial" w:hAnsi="Arial" w:cs="Arial"/>
          <w:sz w:val="28"/>
          <w:szCs w:val="28"/>
        </w:rPr>
        <w:t xml:space="preserve"> Universität Lüneburg</w:t>
      </w:r>
      <w:r w:rsidR="00F564B4">
        <w:rPr>
          <w:rFonts w:ascii="Arial" w:hAnsi="Arial" w:cs="Arial"/>
          <w:sz w:val="28"/>
          <w:szCs w:val="28"/>
        </w:rPr>
        <w:t xml:space="preserve"> startete ein </w:t>
      </w:r>
      <w:r w:rsidR="00F564B4" w:rsidRPr="00F564B4">
        <w:rPr>
          <w:rFonts w:ascii="Arial" w:hAnsi="Arial" w:cs="Arial"/>
          <w:b/>
          <w:sz w:val="40"/>
          <w:szCs w:val="40"/>
        </w:rPr>
        <w:t>Projekt</w:t>
      </w:r>
      <w:r>
        <w:rPr>
          <w:rFonts w:ascii="Arial" w:hAnsi="Arial" w:cs="Arial"/>
          <w:sz w:val="28"/>
          <w:szCs w:val="28"/>
        </w:rPr>
        <w:t xml:space="preserve"> unter der Leitung von </w:t>
      </w:r>
      <w:proofErr w:type="spellStart"/>
      <w:r>
        <w:rPr>
          <w:rFonts w:ascii="Arial" w:hAnsi="Arial" w:cs="Arial"/>
          <w:sz w:val="28"/>
          <w:szCs w:val="28"/>
        </w:rPr>
        <w:t>Thorben</w:t>
      </w:r>
      <w:proofErr w:type="spellEnd"/>
      <w:r>
        <w:rPr>
          <w:rFonts w:ascii="Arial" w:hAnsi="Arial" w:cs="Arial"/>
          <w:sz w:val="28"/>
          <w:szCs w:val="28"/>
        </w:rPr>
        <w:t xml:space="preserve"> Schmidt</w:t>
      </w:r>
      <w:r w:rsidR="00F564B4">
        <w:rPr>
          <w:rFonts w:ascii="Arial" w:hAnsi="Arial" w:cs="Arial"/>
          <w:sz w:val="28"/>
          <w:szCs w:val="28"/>
        </w:rPr>
        <w:t>, bei der</w:t>
      </w:r>
      <w:r>
        <w:rPr>
          <w:rFonts w:ascii="Arial" w:hAnsi="Arial" w:cs="Arial"/>
          <w:sz w:val="28"/>
          <w:szCs w:val="28"/>
        </w:rPr>
        <w:t xml:space="preserve"> </w:t>
      </w:r>
      <w:r w:rsidRPr="00586B27">
        <w:rPr>
          <w:rFonts w:ascii="Arial" w:hAnsi="Arial" w:cs="Arial"/>
          <w:b/>
          <w:sz w:val="40"/>
          <w:szCs w:val="40"/>
        </w:rPr>
        <w:t xml:space="preserve">50 </w:t>
      </w:r>
      <w:r w:rsidR="00F564B4" w:rsidRPr="00586B27">
        <w:rPr>
          <w:rFonts w:ascii="Arial" w:hAnsi="Arial" w:cs="Arial"/>
          <w:b/>
          <w:sz w:val="40"/>
          <w:szCs w:val="40"/>
        </w:rPr>
        <w:t>On-line-</w:t>
      </w:r>
      <w:r w:rsidRPr="00586B27">
        <w:rPr>
          <w:rFonts w:ascii="Arial" w:hAnsi="Arial" w:cs="Arial"/>
          <w:b/>
          <w:sz w:val="40"/>
          <w:szCs w:val="40"/>
        </w:rPr>
        <w:t>Lernspiele</w:t>
      </w:r>
      <w:r w:rsidR="00F564B4" w:rsidRPr="00F564B4">
        <w:rPr>
          <w:rFonts w:ascii="Arial" w:hAnsi="Arial" w:cs="Arial"/>
          <w:sz w:val="28"/>
          <w:szCs w:val="28"/>
        </w:rPr>
        <w:t xml:space="preserve"> </w:t>
      </w:r>
      <w:r w:rsidR="00F564B4">
        <w:rPr>
          <w:rFonts w:ascii="Arial" w:hAnsi="Arial" w:cs="Arial"/>
          <w:sz w:val="28"/>
          <w:szCs w:val="28"/>
        </w:rPr>
        <w:t>untersucht worden</w:t>
      </w:r>
      <w:r>
        <w:rPr>
          <w:rFonts w:ascii="Arial" w:hAnsi="Arial" w:cs="Arial"/>
          <w:sz w:val="28"/>
          <w:szCs w:val="28"/>
        </w:rPr>
        <w:t>. Di</w:t>
      </w:r>
      <w:r w:rsidR="00F564B4">
        <w:rPr>
          <w:rFonts w:ascii="Arial" w:hAnsi="Arial" w:cs="Arial"/>
          <w:sz w:val="28"/>
          <w:szCs w:val="28"/>
        </w:rPr>
        <w:t xml:space="preserve">e Ergebnisse der Untersuchung werden </w:t>
      </w:r>
      <w:r>
        <w:rPr>
          <w:rFonts w:ascii="Arial" w:hAnsi="Arial" w:cs="Arial"/>
          <w:sz w:val="28"/>
          <w:szCs w:val="28"/>
        </w:rPr>
        <w:t xml:space="preserve">voraussichtlich ab </w:t>
      </w:r>
      <w:r w:rsidRPr="00586B27">
        <w:rPr>
          <w:rFonts w:ascii="Arial" w:hAnsi="Arial" w:cs="Arial"/>
          <w:b/>
          <w:sz w:val="40"/>
          <w:szCs w:val="40"/>
        </w:rPr>
        <w:t>Oktober</w:t>
      </w:r>
      <w:r w:rsidR="00F564B4" w:rsidRPr="00586B27">
        <w:rPr>
          <w:rFonts w:ascii="Arial" w:hAnsi="Arial" w:cs="Arial"/>
          <w:b/>
          <w:sz w:val="40"/>
          <w:szCs w:val="40"/>
        </w:rPr>
        <w:t xml:space="preserve"> </w:t>
      </w:r>
      <w:r w:rsidRPr="00586B27">
        <w:rPr>
          <w:rFonts w:ascii="Arial" w:hAnsi="Arial" w:cs="Arial"/>
          <w:b/>
          <w:sz w:val="40"/>
          <w:szCs w:val="40"/>
        </w:rPr>
        <w:t>2014</w:t>
      </w:r>
      <w:r>
        <w:rPr>
          <w:rFonts w:ascii="Arial" w:hAnsi="Arial" w:cs="Arial"/>
          <w:sz w:val="28"/>
          <w:szCs w:val="28"/>
        </w:rPr>
        <w:t xml:space="preserve"> </w:t>
      </w:r>
      <w:r w:rsidR="00F564B4">
        <w:rPr>
          <w:rFonts w:ascii="Arial" w:hAnsi="Arial" w:cs="Arial"/>
          <w:sz w:val="28"/>
          <w:szCs w:val="28"/>
        </w:rPr>
        <w:t>in</w:t>
      </w:r>
      <w:r>
        <w:rPr>
          <w:rFonts w:ascii="Arial" w:hAnsi="Arial" w:cs="Arial"/>
          <w:sz w:val="28"/>
          <w:szCs w:val="28"/>
        </w:rPr>
        <w:t xml:space="preserve"> einer </w:t>
      </w:r>
      <w:r w:rsidRPr="00F564B4">
        <w:rPr>
          <w:rFonts w:ascii="Arial" w:hAnsi="Arial" w:cs="Arial"/>
          <w:b/>
          <w:sz w:val="40"/>
          <w:szCs w:val="40"/>
        </w:rPr>
        <w:t>Datenbank</w:t>
      </w:r>
      <w:r>
        <w:rPr>
          <w:rFonts w:ascii="Arial" w:hAnsi="Arial" w:cs="Arial"/>
          <w:sz w:val="28"/>
          <w:szCs w:val="28"/>
        </w:rPr>
        <w:t xml:space="preserve"> dokumentiert und </w:t>
      </w:r>
      <w:r w:rsidR="00F564B4">
        <w:rPr>
          <w:rFonts w:ascii="Arial" w:hAnsi="Arial" w:cs="Arial"/>
          <w:sz w:val="28"/>
          <w:szCs w:val="28"/>
        </w:rPr>
        <w:t xml:space="preserve">im Netz </w:t>
      </w:r>
      <w:r>
        <w:rPr>
          <w:rFonts w:ascii="Arial" w:hAnsi="Arial" w:cs="Arial"/>
          <w:sz w:val="28"/>
          <w:szCs w:val="28"/>
        </w:rPr>
        <w:t xml:space="preserve">veröffentlicht. Der Fragebogen zu den o.g. </w:t>
      </w:r>
      <w:r w:rsidRPr="00586B27">
        <w:rPr>
          <w:rFonts w:ascii="Arial" w:hAnsi="Arial" w:cs="Arial"/>
          <w:b/>
          <w:sz w:val="40"/>
          <w:szCs w:val="40"/>
        </w:rPr>
        <w:t>Kriterien</w:t>
      </w:r>
      <w:r w:rsidRPr="00586B27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28"/>
          <w:szCs w:val="28"/>
        </w:rPr>
        <w:t>wird dann auch Nutzern zur Verfügung stehen.</w:t>
      </w:r>
    </w:p>
    <w:p w:rsidR="00C93B66" w:rsidRDefault="00C93B66" w:rsidP="00C93B6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Bei der Untersuchung von Sprachlernsoftware </w:t>
      </w:r>
      <w:r w:rsidR="00F564B4">
        <w:rPr>
          <w:rFonts w:ascii="Arial" w:hAnsi="Arial" w:cs="Arial"/>
          <w:sz w:val="28"/>
          <w:szCs w:val="28"/>
        </w:rPr>
        <w:t>wurden</w:t>
      </w:r>
      <w:r>
        <w:rPr>
          <w:rFonts w:ascii="Arial" w:hAnsi="Arial" w:cs="Arial"/>
          <w:sz w:val="28"/>
          <w:szCs w:val="28"/>
        </w:rPr>
        <w:t xml:space="preserve"> folgende Kategorien untersucht:</w:t>
      </w:r>
    </w:p>
    <w:p w:rsidR="00C93B66" w:rsidRDefault="00C93B66" w:rsidP="00C93B66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Allgemeine Produktbeschreibung</w:t>
      </w:r>
    </w:p>
    <w:p w:rsidR="00C93B66" w:rsidRDefault="00C93B66" w:rsidP="00C93B66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Zielgruppe und Einsatzbereich</w:t>
      </w:r>
    </w:p>
    <w:p w:rsidR="00C93B66" w:rsidRDefault="00C93B66" w:rsidP="00C93B66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Analyse der Spieleigenschaften</w:t>
      </w:r>
    </w:p>
    <w:p w:rsidR="00C93B66" w:rsidRDefault="00C93B66" w:rsidP="00C93B66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Multimediale Gestaltung</w:t>
      </w:r>
    </w:p>
    <w:p w:rsidR="00C93B66" w:rsidRDefault="00C93B66" w:rsidP="00C93B66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Interaktivität</w:t>
      </w:r>
    </w:p>
    <w:p w:rsidR="00C93B66" w:rsidRDefault="00C93B66" w:rsidP="00C93B66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Lerntheoretische Einordnung </w:t>
      </w:r>
    </w:p>
    <w:p w:rsidR="00C93B66" w:rsidRDefault="00C93B66" w:rsidP="00501658">
      <w:pPr>
        <w:jc w:val="both"/>
        <w:rPr>
          <w:rFonts w:ascii="Arial" w:hAnsi="Arial" w:cs="Arial"/>
          <w:sz w:val="28"/>
          <w:szCs w:val="28"/>
        </w:rPr>
      </w:pPr>
    </w:p>
    <w:p w:rsidR="00F564B4" w:rsidRPr="00A72FC9" w:rsidRDefault="004D045F" w:rsidP="00F564B4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 der AG haben wir einige</w:t>
      </w:r>
      <w:r w:rsidR="00F564B4">
        <w:rPr>
          <w:rFonts w:ascii="Arial" w:hAnsi="Arial" w:cs="Arial"/>
          <w:b/>
          <w:sz w:val="28"/>
          <w:szCs w:val="28"/>
        </w:rPr>
        <w:t xml:space="preserve"> digitale Spiele </w:t>
      </w:r>
      <w:r w:rsidR="00F564B4" w:rsidRPr="00A72FC9">
        <w:rPr>
          <w:rFonts w:ascii="Arial" w:hAnsi="Arial" w:cs="Arial"/>
          <w:b/>
          <w:sz w:val="28"/>
          <w:szCs w:val="28"/>
        </w:rPr>
        <w:t xml:space="preserve">zum Sprachenlernen </w:t>
      </w:r>
      <w:r>
        <w:rPr>
          <w:rFonts w:ascii="Arial" w:hAnsi="Arial" w:cs="Arial"/>
          <w:b/>
          <w:sz w:val="28"/>
          <w:szCs w:val="28"/>
        </w:rPr>
        <w:t>ausprobiert, bewertet</w:t>
      </w:r>
      <w:r w:rsidR="00F564B4">
        <w:rPr>
          <w:rFonts w:ascii="Arial" w:hAnsi="Arial" w:cs="Arial"/>
          <w:b/>
          <w:sz w:val="28"/>
          <w:szCs w:val="28"/>
        </w:rPr>
        <w:t xml:space="preserve"> und Gütekriterien definier</w:t>
      </w:r>
      <w:r>
        <w:rPr>
          <w:rFonts w:ascii="Arial" w:hAnsi="Arial" w:cs="Arial"/>
          <w:b/>
          <w:sz w:val="28"/>
          <w:szCs w:val="28"/>
        </w:rPr>
        <w:t>t.</w:t>
      </w:r>
    </w:p>
    <w:p w:rsidR="00586B27" w:rsidRDefault="00F564B4" w:rsidP="00DA2DA4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Fazit: </w:t>
      </w:r>
      <w:r>
        <w:rPr>
          <w:rFonts w:ascii="Arial" w:hAnsi="Arial" w:cs="Arial"/>
          <w:sz w:val="28"/>
          <w:szCs w:val="28"/>
        </w:rPr>
        <w:t xml:space="preserve">Nahezu alle  Programme sind nur isoliert und individuell zu nutzen (Selbstlernspiele) und können nur einzelne der </w:t>
      </w:r>
      <w:r w:rsidR="004D045F">
        <w:rPr>
          <w:rFonts w:ascii="Arial" w:hAnsi="Arial" w:cs="Arial"/>
          <w:sz w:val="28"/>
          <w:szCs w:val="28"/>
        </w:rPr>
        <w:t xml:space="preserve">folgenden von uns definierten </w:t>
      </w:r>
      <w:r>
        <w:rPr>
          <w:rFonts w:ascii="Arial" w:hAnsi="Arial" w:cs="Arial"/>
          <w:sz w:val="28"/>
          <w:szCs w:val="28"/>
        </w:rPr>
        <w:t xml:space="preserve">Kriterien erfüllen. </w:t>
      </w:r>
      <w:r w:rsidR="00586B27">
        <w:rPr>
          <w:rFonts w:ascii="Arial" w:hAnsi="Arial" w:cs="Arial"/>
          <w:b/>
          <w:sz w:val="28"/>
          <w:szCs w:val="28"/>
        </w:rPr>
        <w:br w:type="page"/>
      </w:r>
    </w:p>
    <w:p w:rsidR="00765641" w:rsidRPr="00586B27" w:rsidRDefault="00F564B4" w:rsidP="00501658">
      <w:pPr>
        <w:jc w:val="both"/>
        <w:rPr>
          <w:rFonts w:ascii="Arial" w:hAnsi="Arial" w:cs="Arial"/>
          <w:b/>
          <w:sz w:val="40"/>
          <w:szCs w:val="40"/>
          <w:u w:val="single"/>
        </w:rPr>
      </w:pPr>
      <w:r w:rsidRPr="00586B27">
        <w:rPr>
          <w:rFonts w:ascii="Arial" w:hAnsi="Arial" w:cs="Arial"/>
          <w:b/>
          <w:sz w:val="40"/>
          <w:szCs w:val="40"/>
          <w:u w:val="single"/>
        </w:rPr>
        <w:lastRenderedPageBreak/>
        <w:t>Definierte</w:t>
      </w:r>
      <w:r w:rsidR="00765641" w:rsidRPr="00586B27">
        <w:rPr>
          <w:rFonts w:ascii="Arial" w:hAnsi="Arial" w:cs="Arial"/>
          <w:b/>
          <w:sz w:val="40"/>
          <w:szCs w:val="40"/>
          <w:u w:val="single"/>
        </w:rPr>
        <w:t xml:space="preserve"> Bewertungskriterien für die Auswahl:</w:t>
      </w:r>
    </w:p>
    <w:p w:rsidR="00F564B4" w:rsidRPr="00586B27" w:rsidRDefault="00F564B4" w:rsidP="00F564B4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b/>
          <w:sz w:val="40"/>
          <w:szCs w:val="40"/>
        </w:rPr>
      </w:pPr>
      <w:r w:rsidRPr="00586B27">
        <w:rPr>
          <w:rFonts w:ascii="Arial" w:hAnsi="Arial" w:cs="Arial"/>
          <w:b/>
          <w:sz w:val="40"/>
          <w:szCs w:val="40"/>
        </w:rPr>
        <w:t>Allgemeine Produktbeschreibung</w:t>
      </w:r>
    </w:p>
    <w:p w:rsidR="00586B27" w:rsidRPr="00F138BC" w:rsidRDefault="00586B27" w:rsidP="00586B27">
      <w:pPr>
        <w:pStyle w:val="Listenabsatz"/>
        <w:numPr>
          <w:ilvl w:val="1"/>
          <w:numId w:val="5"/>
        </w:numPr>
        <w:jc w:val="both"/>
        <w:rPr>
          <w:rFonts w:ascii="Arial" w:hAnsi="Arial" w:cs="Arial"/>
          <w:b/>
          <w:sz w:val="28"/>
          <w:szCs w:val="28"/>
        </w:rPr>
      </w:pPr>
      <w:r w:rsidRPr="00F138BC">
        <w:rPr>
          <w:rFonts w:ascii="Arial" w:hAnsi="Arial" w:cs="Arial"/>
          <w:sz w:val="28"/>
          <w:szCs w:val="28"/>
        </w:rPr>
        <w:t>Privatsphäre wird gewahrt (keine Registrierung über Netzwerkprofile)</w:t>
      </w:r>
    </w:p>
    <w:p w:rsidR="00586B27" w:rsidRPr="00586B27" w:rsidRDefault="00586B27" w:rsidP="00586B27">
      <w:pPr>
        <w:pStyle w:val="Listenabsatz"/>
        <w:numPr>
          <w:ilvl w:val="1"/>
          <w:numId w:val="5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Transparente Kosten (die ersten drei Spiele/Stufen umsonst, dann hohe Folgekosten)</w:t>
      </w:r>
    </w:p>
    <w:p w:rsidR="00586B27" w:rsidRPr="00586B27" w:rsidRDefault="00586B27" w:rsidP="00586B27">
      <w:pPr>
        <w:pStyle w:val="Listenabsatz"/>
        <w:numPr>
          <w:ilvl w:val="1"/>
          <w:numId w:val="5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Lauffähigkeit an unterschiedlichen Endgeräten (</w:t>
      </w:r>
      <w:proofErr w:type="spellStart"/>
      <w:r>
        <w:rPr>
          <w:rFonts w:ascii="Arial" w:hAnsi="Arial" w:cs="Arial"/>
          <w:sz w:val="28"/>
          <w:szCs w:val="28"/>
        </w:rPr>
        <w:t>tablet</w:t>
      </w:r>
      <w:proofErr w:type="spellEnd"/>
      <w:r>
        <w:rPr>
          <w:rFonts w:ascii="Arial" w:hAnsi="Arial" w:cs="Arial"/>
          <w:sz w:val="28"/>
          <w:szCs w:val="28"/>
        </w:rPr>
        <w:t xml:space="preserve">, smart </w:t>
      </w:r>
      <w:proofErr w:type="spellStart"/>
      <w:r>
        <w:rPr>
          <w:rFonts w:ascii="Arial" w:hAnsi="Arial" w:cs="Arial"/>
          <w:sz w:val="28"/>
          <w:szCs w:val="28"/>
        </w:rPr>
        <w:t>phone</w:t>
      </w:r>
      <w:proofErr w:type="spellEnd"/>
      <w:r>
        <w:rPr>
          <w:rFonts w:ascii="Arial" w:hAnsi="Arial" w:cs="Arial"/>
          <w:sz w:val="28"/>
          <w:szCs w:val="28"/>
        </w:rPr>
        <w:t>, PC) durch HTML 5</w:t>
      </w:r>
    </w:p>
    <w:p w:rsidR="00586B27" w:rsidRPr="00F138BC" w:rsidRDefault="00586B27" w:rsidP="00586B27">
      <w:pPr>
        <w:pStyle w:val="Listenabsatz"/>
        <w:ind w:left="1440"/>
        <w:jc w:val="both"/>
        <w:rPr>
          <w:rFonts w:ascii="Arial" w:hAnsi="Arial" w:cs="Arial"/>
          <w:b/>
          <w:sz w:val="28"/>
          <w:szCs w:val="28"/>
        </w:rPr>
      </w:pPr>
    </w:p>
    <w:p w:rsidR="00F564B4" w:rsidRPr="00586B27" w:rsidRDefault="00F564B4" w:rsidP="00F564B4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b/>
          <w:sz w:val="40"/>
          <w:szCs w:val="40"/>
        </w:rPr>
      </w:pPr>
      <w:r w:rsidRPr="00586B27">
        <w:rPr>
          <w:rFonts w:ascii="Arial" w:hAnsi="Arial" w:cs="Arial"/>
          <w:b/>
          <w:sz w:val="40"/>
          <w:szCs w:val="40"/>
        </w:rPr>
        <w:t>Zielgruppe und Einsatzbereich</w:t>
      </w:r>
    </w:p>
    <w:p w:rsidR="00586B27" w:rsidRPr="00586B27" w:rsidRDefault="00586B27" w:rsidP="00586B27">
      <w:pPr>
        <w:pStyle w:val="Listenabsatz"/>
        <w:numPr>
          <w:ilvl w:val="1"/>
          <w:numId w:val="5"/>
        </w:numPr>
        <w:jc w:val="both"/>
        <w:rPr>
          <w:rFonts w:ascii="Arial" w:hAnsi="Arial" w:cs="Arial"/>
          <w:b/>
          <w:sz w:val="28"/>
          <w:szCs w:val="28"/>
        </w:rPr>
      </w:pPr>
      <w:r w:rsidRPr="00586B27">
        <w:rPr>
          <w:rFonts w:ascii="Arial" w:hAnsi="Arial" w:cs="Arial"/>
          <w:sz w:val="28"/>
          <w:szCs w:val="28"/>
        </w:rPr>
        <w:t xml:space="preserve">Gender Aspekt berücksichtigt </w:t>
      </w:r>
    </w:p>
    <w:p w:rsidR="00586B27" w:rsidRPr="00586B27" w:rsidRDefault="00586B27" w:rsidP="00586B27">
      <w:pPr>
        <w:pStyle w:val="Listenabsatz"/>
        <w:numPr>
          <w:ilvl w:val="1"/>
          <w:numId w:val="5"/>
        </w:numPr>
        <w:jc w:val="both"/>
        <w:rPr>
          <w:rFonts w:ascii="Arial" w:hAnsi="Arial" w:cs="Arial"/>
          <w:b/>
          <w:sz w:val="28"/>
          <w:szCs w:val="28"/>
        </w:rPr>
      </w:pPr>
      <w:r w:rsidRPr="00586B27">
        <w:rPr>
          <w:rFonts w:ascii="Arial" w:hAnsi="Arial" w:cs="Arial"/>
          <w:sz w:val="28"/>
          <w:szCs w:val="28"/>
        </w:rPr>
        <w:t>Sprachlevel und Kompetenzbereiche werden angegeben</w:t>
      </w:r>
    </w:p>
    <w:p w:rsidR="00586B27" w:rsidRPr="00586B27" w:rsidRDefault="00586B27" w:rsidP="00586B27">
      <w:pPr>
        <w:pStyle w:val="Listenabsatz"/>
        <w:ind w:left="1440"/>
        <w:jc w:val="both"/>
        <w:rPr>
          <w:rFonts w:ascii="Arial" w:hAnsi="Arial" w:cs="Arial"/>
          <w:b/>
          <w:sz w:val="28"/>
          <w:szCs w:val="28"/>
        </w:rPr>
      </w:pPr>
    </w:p>
    <w:p w:rsidR="00F564B4" w:rsidRPr="00586B27" w:rsidRDefault="00F564B4" w:rsidP="00F564B4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b/>
          <w:sz w:val="40"/>
          <w:szCs w:val="40"/>
        </w:rPr>
      </w:pPr>
      <w:r w:rsidRPr="00586B27">
        <w:rPr>
          <w:rFonts w:ascii="Arial" w:hAnsi="Arial" w:cs="Arial"/>
          <w:b/>
          <w:sz w:val="40"/>
          <w:szCs w:val="40"/>
        </w:rPr>
        <w:t>Analyse der Spieleigenschaften</w:t>
      </w:r>
    </w:p>
    <w:p w:rsidR="00586B27" w:rsidRPr="00DA2DA4" w:rsidRDefault="00586B27" w:rsidP="00586B27">
      <w:pPr>
        <w:pStyle w:val="Listenabsatz"/>
        <w:numPr>
          <w:ilvl w:val="1"/>
          <w:numId w:val="5"/>
        </w:numPr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DA2DA4">
        <w:rPr>
          <w:rFonts w:ascii="Arial" w:hAnsi="Arial" w:cs="Arial"/>
          <w:sz w:val="28"/>
          <w:szCs w:val="28"/>
          <w:lang w:val="en-US"/>
        </w:rPr>
        <w:t>Having fun, competing and winning (scores)</w:t>
      </w:r>
    </w:p>
    <w:p w:rsidR="00586B27" w:rsidRPr="00586B27" w:rsidRDefault="00586B27" w:rsidP="00586B27">
      <w:pPr>
        <w:pStyle w:val="Listenabsatz"/>
        <w:numPr>
          <w:ilvl w:val="1"/>
          <w:numId w:val="5"/>
        </w:numPr>
        <w:jc w:val="both"/>
        <w:rPr>
          <w:rFonts w:ascii="Arial" w:hAnsi="Arial" w:cs="Arial"/>
          <w:b/>
          <w:sz w:val="28"/>
          <w:szCs w:val="28"/>
        </w:rPr>
      </w:pPr>
      <w:r w:rsidRPr="00C93B66">
        <w:rPr>
          <w:rFonts w:ascii="Arial" w:hAnsi="Arial" w:cs="Arial"/>
          <w:sz w:val="28"/>
          <w:szCs w:val="28"/>
        </w:rPr>
        <w:t>Lernfortschritte w</w:t>
      </w:r>
      <w:r>
        <w:rPr>
          <w:rFonts w:ascii="Arial" w:hAnsi="Arial" w:cs="Arial"/>
          <w:sz w:val="28"/>
          <w:szCs w:val="28"/>
        </w:rPr>
        <w:t>e</w:t>
      </w:r>
      <w:r w:rsidRPr="00C93B66">
        <w:rPr>
          <w:rFonts w:ascii="Arial" w:hAnsi="Arial" w:cs="Arial"/>
          <w:sz w:val="28"/>
          <w:szCs w:val="28"/>
        </w:rPr>
        <w:t>rden dokumentiert</w:t>
      </w:r>
      <w:r>
        <w:rPr>
          <w:rFonts w:ascii="Arial" w:hAnsi="Arial" w:cs="Arial"/>
          <w:sz w:val="28"/>
          <w:szCs w:val="28"/>
        </w:rPr>
        <w:t xml:space="preserve"> und können auch von Dritten eingesehen werden</w:t>
      </w:r>
    </w:p>
    <w:p w:rsidR="00586B27" w:rsidRPr="00C93B66" w:rsidRDefault="00586B27" w:rsidP="00586B27">
      <w:pPr>
        <w:pStyle w:val="Listenabsatz"/>
        <w:ind w:left="1440"/>
        <w:jc w:val="both"/>
        <w:rPr>
          <w:rFonts w:ascii="Arial" w:hAnsi="Arial" w:cs="Arial"/>
          <w:b/>
          <w:sz w:val="28"/>
          <w:szCs w:val="28"/>
        </w:rPr>
      </w:pPr>
    </w:p>
    <w:p w:rsidR="00F564B4" w:rsidRPr="00586B27" w:rsidRDefault="00F564B4" w:rsidP="00586B27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b/>
          <w:sz w:val="40"/>
          <w:szCs w:val="40"/>
        </w:rPr>
      </w:pPr>
      <w:r w:rsidRPr="00586B27">
        <w:rPr>
          <w:rFonts w:ascii="Arial" w:hAnsi="Arial" w:cs="Arial"/>
          <w:b/>
          <w:sz w:val="40"/>
          <w:szCs w:val="40"/>
        </w:rPr>
        <w:t xml:space="preserve">Multimediale Gestaltung </w:t>
      </w:r>
    </w:p>
    <w:p w:rsidR="00F564B4" w:rsidRPr="00586B27" w:rsidRDefault="00F564B4" w:rsidP="00F564B4">
      <w:pPr>
        <w:pStyle w:val="Listenabsatz"/>
        <w:numPr>
          <w:ilvl w:val="1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Selbsterklärend (intuitive Bedienung)</w:t>
      </w:r>
    </w:p>
    <w:p w:rsidR="00586B27" w:rsidRPr="00765641" w:rsidRDefault="00586B27" w:rsidP="00586B27">
      <w:pPr>
        <w:pStyle w:val="Listenabsatz"/>
        <w:ind w:left="1440"/>
        <w:jc w:val="both"/>
        <w:rPr>
          <w:rFonts w:ascii="Arial" w:hAnsi="Arial" w:cs="Arial"/>
          <w:b/>
          <w:sz w:val="28"/>
          <w:szCs w:val="28"/>
        </w:rPr>
      </w:pPr>
    </w:p>
    <w:p w:rsidR="00F564B4" w:rsidRPr="00586B27" w:rsidRDefault="00F564B4" w:rsidP="00F564B4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b/>
          <w:sz w:val="40"/>
          <w:szCs w:val="40"/>
        </w:rPr>
      </w:pPr>
      <w:r w:rsidRPr="00586B27">
        <w:rPr>
          <w:rFonts w:ascii="Arial" w:hAnsi="Arial" w:cs="Arial"/>
          <w:b/>
          <w:sz w:val="40"/>
          <w:szCs w:val="40"/>
        </w:rPr>
        <w:t>Interaktivität</w:t>
      </w:r>
    </w:p>
    <w:p w:rsidR="00586B27" w:rsidRPr="00586B27" w:rsidRDefault="00586B27" w:rsidP="00586B27">
      <w:pPr>
        <w:pStyle w:val="Listenabsatz"/>
        <w:numPr>
          <w:ilvl w:val="1"/>
          <w:numId w:val="5"/>
        </w:numPr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765641">
        <w:rPr>
          <w:rFonts w:ascii="Arial" w:hAnsi="Arial" w:cs="Arial"/>
          <w:sz w:val="28"/>
          <w:szCs w:val="28"/>
        </w:rPr>
        <w:t>Adaptivität</w:t>
      </w:r>
      <w:proofErr w:type="spellEnd"/>
      <w:r w:rsidRPr="0076564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des Programms </w:t>
      </w:r>
      <w:r w:rsidRPr="00765641">
        <w:rPr>
          <w:rFonts w:ascii="Arial" w:hAnsi="Arial" w:cs="Arial"/>
          <w:sz w:val="28"/>
          <w:szCs w:val="28"/>
        </w:rPr>
        <w:t>(an die Sprachkompetenz des Lerners anpassbar)</w:t>
      </w:r>
    </w:p>
    <w:p w:rsidR="00586B27" w:rsidRPr="00586B27" w:rsidRDefault="00586B27" w:rsidP="00586B27">
      <w:pPr>
        <w:pStyle w:val="Listenabsatz"/>
        <w:numPr>
          <w:ilvl w:val="1"/>
          <w:numId w:val="5"/>
        </w:numPr>
        <w:jc w:val="both"/>
        <w:rPr>
          <w:rFonts w:ascii="Arial" w:hAnsi="Arial" w:cs="Arial"/>
          <w:b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Schnelles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Feedback</w:t>
      </w:r>
    </w:p>
    <w:p w:rsidR="00586B27" w:rsidRPr="00765641" w:rsidRDefault="00586B27" w:rsidP="00586B27">
      <w:pPr>
        <w:pStyle w:val="Listenabsatz"/>
        <w:ind w:left="1440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F564B4" w:rsidRPr="00586B27" w:rsidRDefault="00F564B4" w:rsidP="00F564B4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b/>
          <w:sz w:val="40"/>
          <w:szCs w:val="40"/>
        </w:rPr>
      </w:pPr>
      <w:r w:rsidRPr="00586B27">
        <w:rPr>
          <w:rFonts w:ascii="Arial" w:hAnsi="Arial" w:cs="Arial"/>
          <w:b/>
          <w:sz w:val="40"/>
          <w:szCs w:val="40"/>
        </w:rPr>
        <w:t xml:space="preserve">Lerntheoretische Einordnung </w:t>
      </w:r>
    </w:p>
    <w:p w:rsidR="00586B27" w:rsidRPr="00586B27" w:rsidRDefault="00586B27" w:rsidP="00586B27">
      <w:pPr>
        <w:pStyle w:val="Listenabsatz"/>
        <w:numPr>
          <w:ilvl w:val="1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765641">
        <w:rPr>
          <w:rFonts w:ascii="Arial" w:hAnsi="Arial" w:cs="Arial"/>
          <w:sz w:val="28"/>
          <w:szCs w:val="28"/>
        </w:rPr>
        <w:t xml:space="preserve">Play </w:t>
      </w:r>
      <w:proofErr w:type="spellStart"/>
      <w:r w:rsidRPr="00765641">
        <w:rPr>
          <w:rFonts w:ascii="Arial" w:hAnsi="Arial" w:cs="Arial"/>
          <w:sz w:val="28"/>
          <w:szCs w:val="28"/>
        </w:rPr>
        <w:t>or</w:t>
      </w:r>
      <w:proofErr w:type="spellEnd"/>
      <w:r w:rsidRPr="0076564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5641">
        <w:rPr>
          <w:rFonts w:ascii="Arial" w:hAnsi="Arial" w:cs="Arial"/>
          <w:sz w:val="28"/>
          <w:szCs w:val="28"/>
        </w:rPr>
        <w:t>practise</w:t>
      </w:r>
      <w:proofErr w:type="spellEnd"/>
      <w:r w:rsidRPr="00765641">
        <w:rPr>
          <w:rFonts w:ascii="Arial" w:hAnsi="Arial" w:cs="Arial"/>
          <w:sz w:val="28"/>
          <w:szCs w:val="28"/>
        </w:rPr>
        <w:t xml:space="preserve"> (motivierendes Spiel oder gesteuertes Lernen</w:t>
      </w:r>
      <w:r>
        <w:rPr>
          <w:rFonts w:ascii="Arial" w:hAnsi="Arial" w:cs="Arial"/>
          <w:sz w:val="28"/>
          <w:szCs w:val="28"/>
        </w:rPr>
        <w:t>)?</w:t>
      </w:r>
    </w:p>
    <w:p w:rsidR="00586B27" w:rsidRPr="00765641" w:rsidRDefault="00586B27" w:rsidP="00586B27">
      <w:pPr>
        <w:pStyle w:val="Listenabsatz"/>
        <w:numPr>
          <w:ilvl w:val="1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586B2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Mischung aus komplexer Spielhandlung, eingefügten kurzen abwechslungsreichen Aktivitäten (auch Drills) + kommunikativen Aufgaben mit Einbezug der realen Umgebung </w:t>
      </w:r>
    </w:p>
    <w:p w:rsidR="00586B27" w:rsidRPr="00C93B66" w:rsidRDefault="00586B27" w:rsidP="00586B27">
      <w:pPr>
        <w:pStyle w:val="Listenabsatz"/>
        <w:numPr>
          <w:ilvl w:val="1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Fordert Anstrengung und Problemlösungsfähigkeit statt  mechanischem Abarbeiten von Spielaufgaben </w:t>
      </w:r>
    </w:p>
    <w:p w:rsidR="00586B27" w:rsidRPr="00C93B66" w:rsidRDefault="00586B27" w:rsidP="00586B27">
      <w:pPr>
        <w:pStyle w:val="Listenabsatz"/>
        <w:numPr>
          <w:ilvl w:val="1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C93B66">
        <w:rPr>
          <w:rFonts w:ascii="Arial" w:hAnsi="Arial" w:cs="Arial"/>
          <w:sz w:val="28"/>
          <w:szCs w:val="28"/>
        </w:rPr>
        <w:t xml:space="preserve">Alle </w:t>
      </w:r>
      <w:proofErr w:type="spellStart"/>
      <w:r w:rsidRPr="00C93B66">
        <w:rPr>
          <w:rFonts w:ascii="Arial" w:hAnsi="Arial" w:cs="Arial"/>
          <w:sz w:val="28"/>
          <w:szCs w:val="28"/>
        </w:rPr>
        <w:t>Lernertypen</w:t>
      </w:r>
      <w:proofErr w:type="spellEnd"/>
      <w:r w:rsidRPr="00C93B66">
        <w:rPr>
          <w:rFonts w:ascii="Arial" w:hAnsi="Arial" w:cs="Arial"/>
          <w:sz w:val="28"/>
          <w:szCs w:val="28"/>
        </w:rPr>
        <w:t xml:space="preserve"> werden angesprochen</w:t>
      </w:r>
    </w:p>
    <w:p w:rsidR="00586B27" w:rsidRPr="00F138BC" w:rsidRDefault="00586B27" w:rsidP="00586B27">
      <w:pPr>
        <w:pStyle w:val="Listenabsatz"/>
        <w:numPr>
          <w:ilvl w:val="1"/>
          <w:numId w:val="5"/>
        </w:numPr>
        <w:jc w:val="both"/>
        <w:rPr>
          <w:rFonts w:ascii="Arial" w:hAnsi="Arial" w:cs="Arial"/>
          <w:b/>
          <w:sz w:val="28"/>
          <w:szCs w:val="28"/>
        </w:rPr>
      </w:pPr>
      <w:r w:rsidRPr="00C93B66">
        <w:rPr>
          <w:rFonts w:ascii="Arial" w:hAnsi="Arial" w:cs="Arial"/>
          <w:sz w:val="28"/>
          <w:szCs w:val="28"/>
        </w:rPr>
        <w:t>Didaktisches Konzept im Hintergrund</w:t>
      </w:r>
    </w:p>
    <w:p w:rsidR="00F564B4" w:rsidRDefault="00F564B4" w:rsidP="00501658">
      <w:pPr>
        <w:jc w:val="both"/>
        <w:rPr>
          <w:rFonts w:ascii="Arial" w:hAnsi="Arial" w:cs="Arial"/>
          <w:b/>
          <w:sz w:val="28"/>
          <w:szCs w:val="28"/>
        </w:rPr>
      </w:pPr>
    </w:p>
    <w:p w:rsidR="00C93B66" w:rsidRPr="004D045F" w:rsidRDefault="004D045F" w:rsidP="00586B27">
      <w:pPr>
        <w:jc w:val="both"/>
        <w:rPr>
          <w:rFonts w:ascii="Arial" w:hAnsi="Arial" w:cs="Arial"/>
          <w:b/>
          <w:sz w:val="40"/>
          <w:szCs w:val="40"/>
        </w:rPr>
      </w:pPr>
      <w:r w:rsidRPr="004D045F">
        <w:rPr>
          <w:rFonts w:ascii="Arial" w:hAnsi="Arial" w:cs="Arial"/>
          <w:b/>
          <w:sz w:val="40"/>
          <w:szCs w:val="40"/>
        </w:rPr>
        <w:t>Beispiele für gelungene Lernspiele</w:t>
      </w:r>
    </w:p>
    <w:p w:rsidR="00586B27" w:rsidRDefault="00586B27" w:rsidP="00501658">
      <w:pPr>
        <w:jc w:val="both"/>
        <w:rPr>
          <w:rFonts w:ascii="Arial" w:hAnsi="Arial" w:cs="Arial"/>
          <w:sz w:val="28"/>
          <w:szCs w:val="28"/>
        </w:rPr>
      </w:pPr>
    </w:p>
    <w:p w:rsidR="00A72FC9" w:rsidRDefault="00A72FC9" w:rsidP="0050165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findet man </w:t>
      </w:r>
      <w:r w:rsidR="00591B80">
        <w:rPr>
          <w:rFonts w:ascii="Arial" w:hAnsi="Arial" w:cs="Arial"/>
          <w:sz w:val="28"/>
          <w:szCs w:val="28"/>
        </w:rPr>
        <w:t xml:space="preserve">(auch als </w:t>
      </w:r>
      <w:proofErr w:type="spellStart"/>
      <w:r>
        <w:rPr>
          <w:rFonts w:ascii="Arial" w:hAnsi="Arial" w:cs="Arial"/>
          <w:sz w:val="28"/>
          <w:szCs w:val="28"/>
        </w:rPr>
        <w:t>app</w:t>
      </w:r>
      <w:proofErr w:type="spellEnd"/>
      <w:r w:rsidR="00591B80">
        <w:rPr>
          <w:rFonts w:ascii="Arial" w:hAnsi="Arial" w:cs="Arial"/>
          <w:sz w:val="28"/>
          <w:szCs w:val="28"/>
        </w:rPr>
        <w:t xml:space="preserve">) </w:t>
      </w:r>
      <w:r>
        <w:rPr>
          <w:rFonts w:ascii="Arial" w:hAnsi="Arial" w:cs="Arial"/>
          <w:sz w:val="28"/>
          <w:szCs w:val="28"/>
        </w:rPr>
        <w:t xml:space="preserve"> </w:t>
      </w:r>
      <w:r w:rsidR="00591B80">
        <w:rPr>
          <w:rFonts w:ascii="Arial" w:hAnsi="Arial" w:cs="Arial"/>
          <w:sz w:val="28"/>
          <w:szCs w:val="28"/>
        </w:rPr>
        <w:t xml:space="preserve">beim </w:t>
      </w:r>
      <w:r w:rsidR="00591B80" w:rsidRPr="004D045F">
        <w:rPr>
          <w:rFonts w:ascii="Arial" w:hAnsi="Arial" w:cs="Arial"/>
          <w:b/>
          <w:sz w:val="40"/>
          <w:szCs w:val="40"/>
        </w:rPr>
        <w:t>British C</w:t>
      </w:r>
      <w:r w:rsidRPr="004D045F">
        <w:rPr>
          <w:rFonts w:ascii="Arial" w:hAnsi="Arial" w:cs="Arial"/>
          <w:b/>
          <w:sz w:val="40"/>
          <w:szCs w:val="40"/>
        </w:rPr>
        <w:t>ouncil</w:t>
      </w:r>
      <w:r w:rsidR="00591B80">
        <w:rPr>
          <w:rFonts w:ascii="Arial" w:hAnsi="Arial" w:cs="Arial"/>
          <w:sz w:val="28"/>
          <w:szCs w:val="28"/>
        </w:rPr>
        <w:t xml:space="preserve">. </w:t>
      </w:r>
      <w:r w:rsidR="00591B80" w:rsidRPr="004D045F">
        <w:rPr>
          <w:rFonts w:ascii="Arial" w:hAnsi="Arial" w:cs="Arial"/>
          <w:b/>
          <w:sz w:val="40"/>
          <w:szCs w:val="40"/>
        </w:rPr>
        <w:t>Simulationen</w:t>
      </w:r>
      <w:r w:rsidR="00591B80">
        <w:rPr>
          <w:rFonts w:ascii="Arial" w:hAnsi="Arial" w:cs="Arial"/>
          <w:sz w:val="28"/>
          <w:szCs w:val="28"/>
        </w:rPr>
        <w:t xml:space="preserve"> wie z.B.  die online Spiele wie </w:t>
      </w:r>
      <w:r w:rsidR="00591B80" w:rsidRPr="004D045F">
        <w:rPr>
          <w:rFonts w:ascii="Arial" w:hAnsi="Arial" w:cs="Arial"/>
          <w:b/>
          <w:sz w:val="40"/>
          <w:szCs w:val="40"/>
        </w:rPr>
        <w:t>SIMCITY</w:t>
      </w:r>
      <w:r w:rsidR="00591B80">
        <w:rPr>
          <w:rFonts w:ascii="Arial" w:hAnsi="Arial" w:cs="Arial"/>
          <w:sz w:val="28"/>
          <w:szCs w:val="28"/>
        </w:rPr>
        <w:t xml:space="preserve"> und </w:t>
      </w:r>
      <w:r w:rsidR="00591B80" w:rsidRPr="004D045F">
        <w:rPr>
          <w:rFonts w:ascii="Arial" w:hAnsi="Arial" w:cs="Arial"/>
          <w:b/>
          <w:sz w:val="40"/>
          <w:szCs w:val="40"/>
        </w:rPr>
        <w:t>playspent.org</w:t>
      </w:r>
      <w:r w:rsidR="00591B80">
        <w:rPr>
          <w:rFonts w:ascii="Arial" w:hAnsi="Arial" w:cs="Arial"/>
          <w:sz w:val="28"/>
          <w:szCs w:val="28"/>
        </w:rPr>
        <w:t xml:space="preserve"> sind zwar nicht für den</w:t>
      </w:r>
      <w:r w:rsidR="00C93B66">
        <w:rPr>
          <w:rFonts w:ascii="Arial" w:hAnsi="Arial" w:cs="Arial"/>
          <w:sz w:val="28"/>
          <w:szCs w:val="28"/>
        </w:rPr>
        <w:t xml:space="preserve"> FSU</w:t>
      </w:r>
      <w:r w:rsidR="00591B80">
        <w:rPr>
          <w:rFonts w:ascii="Arial" w:hAnsi="Arial" w:cs="Arial"/>
          <w:sz w:val="28"/>
          <w:szCs w:val="28"/>
        </w:rPr>
        <w:t xml:space="preserve"> konzipiert worden, stellen aber ein großes </w:t>
      </w:r>
      <w:r w:rsidR="00591B80" w:rsidRPr="004D045F">
        <w:rPr>
          <w:rFonts w:ascii="Arial" w:hAnsi="Arial" w:cs="Arial"/>
          <w:b/>
          <w:sz w:val="40"/>
          <w:szCs w:val="40"/>
        </w:rPr>
        <w:t>Sprachlernpotential</w:t>
      </w:r>
      <w:r w:rsidR="00591B80">
        <w:rPr>
          <w:rFonts w:ascii="Arial" w:hAnsi="Arial" w:cs="Arial"/>
          <w:sz w:val="28"/>
          <w:szCs w:val="28"/>
        </w:rPr>
        <w:t xml:space="preserve"> (inkl. Interkulturelles Lernen)  dar, da der Kontext sprachlich anspruchsvolle Strukturen und Inh</w:t>
      </w:r>
      <w:r w:rsidR="00F138BC">
        <w:rPr>
          <w:rFonts w:ascii="Arial" w:hAnsi="Arial" w:cs="Arial"/>
          <w:sz w:val="28"/>
          <w:szCs w:val="28"/>
        </w:rPr>
        <w:t>a</w:t>
      </w:r>
      <w:r w:rsidR="00591B80">
        <w:rPr>
          <w:rFonts w:ascii="Arial" w:hAnsi="Arial" w:cs="Arial"/>
          <w:sz w:val="28"/>
          <w:szCs w:val="28"/>
        </w:rPr>
        <w:t xml:space="preserve">lte vermittelt und zusätzlich im Bereich soziales Lernen und </w:t>
      </w:r>
      <w:proofErr w:type="spellStart"/>
      <w:r w:rsidR="00591B80" w:rsidRPr="004D045F">
        <w:rPr>
          <w:rFonts w:ascii="Arial" w:hAnsi="Arial" w:cs="Arial"/>
          <w:b/>
          <w:sz w:val="40"/>
          <w:szCs w:val="40"/>
        </w:rPr>
        <w:t>financial</w:t>
      </w:r>
      <w:proofErr w:type="spellEnd"/>
      <w:r w:rsidR="00591B80" w:rsidRPr="004D045F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="00591B80" w:rsidRPr="004D045F">
        <w:rPr>
          <w:rFonts w:ascii="Arial" w:hAnsi="Arial" w:cs="Arial"/>
          <w:b/>
          <w:sz w:val="40"/>
          <w:szCs w:val="40"/>
        </w:rPr>
        <w:t>literacy</w:t>
      </w:r>
      <w:proofErr w:type="spellEnd"/>
      <w:r w:rsidR="00591B80">
        <w:rPr>
          <w:rFonts w:ascii="Arial" w:hAnsi="Arial" w:cs="Arial"/>
          <w:sz w:val="28"/>
          <w:szCs w:val="28"/>
        </w:rPr>
        <w:t xml:space="preserve"> Kompetenzen der Schüler erweitert werden.</w:t>
      </w:r>
    </w:p>
    <w:p w:rsidR="00C93B66" w:rsidRDefault="00C93B66" w:rsidP="00C93B6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Bei denen zum Lehrwerk angebotenen Software sieht es ähnlich aus wie bei den On-line-Angeboten; Ausnahme bildet dabei </w:t>
      </w:r>
      <w:proofErr w:type="gramStart"/>
      <w:r>
        <w:rPr>
          <w:rFonts w:ascii="Arial" w:hAnsi="Arial" w:cs="Arial"/>
          <w:sz w:val="28"/>
          <w:szCs w:val="28"/>
        </w:rPr>
        <w:t>das von Klett konzipierte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D045F">
        <w:rPr>
          <w:rFonts w:ascii="Arial" w:hAnsi="Arial" w:cs="Arial"/>
          <w:b/>
          <w:sz w:val="40"/>
          <w:szCs w:val="40"/>
        </w:rPr>
        <w:t>Playway</w:t>
      </w:r>
      <w:proofErr w:type="spellEnd"/>
      <w:r>
        <w:rPr>
          <w:rFonts w:ascii="Arial" w:hAnsi="Arial" w:cs="Arial"/>
          <w:sz w:val="28"/>
          <w:szCs w:val="28"/>
        </w:rPr>
        <w:t xml:space="preserve"> (Grundschule, nur als CD). Dies ist noch gut in Jg. 5 in Hinblick auf den Übergang und für zusätzliche Förderung nutzbar.</w:t>
      </w:r>
    </w:p>
    <w:p w:rsidR="00C93B66" w:rsidRDefault="00C93B66" w:rsidP="00C93B6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Für ältere Schüler ist „</w:t>
      </w:r>
      <w:r w:rsidRPr="004D045F">
        <w:rPr>
          <w:rFonts w:ascii="Arial" w:hAnsi="Arial" w:cs="Arial"/>
          <w:b/>
          <w:sz w:val="40"/>
          <w:szCs w:val="40"/>
        </w:rPr>
        <w:t xml:space="preserve">Tell </w:t>
      </w:r>
      <w:proofErr w:type="spellStart"/>
      <w:r w:rsidRPr="004D045F">
        <w:rPr>
          <w:rFonts w:ascii="Arial" w:hAnsi="Arial" w:cs="Arial"/>
          <w:b/>
          <w:sz w:val="40"/>
          <w:szCs w:val="40"/>
        </w:rPr>
        <w:t>me</w:t>
      </w:r>
      <w:proofErr w:type="spellEnd"/>
      <w:r w:rsidRPr="004D045F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4D045F">
        <w:rPr>
          <w:rFonts w:ascii="Arial" w:hAnsi="Arial" w:cs="Arial"/>
          <w:b/>
          <w:sz w:val="40"/>
          <w:szCs w:val="40"/>
        </w:rPr>
        <w:t>more</w:t>
      </w:r>
      <w:proofErr w:type="spellEnd"/>
      <w:r>
        <w:rPr>
          <w:rFonts w:ascii="Arial" w:hAnsi="Arial" w:cs="Arial"/>
          <w:sz w:val="28"/>
          <w:szCs w:val="28"/>
        </w:rPr>
        <w:t xml:space="preserve">“ (Einzellizenz </w:t>
      </w:r>
      <w:proofErr w:type="spellStart"/>
      <w:r>
        <w:rPr>
          <w:rFonts w:ascii="Arial" w:hAnsi="Arial" w:cs="Arial"/>
          <w:sz w:val="28"/>
          <w:szCs w:val="28"/>
        </w:rPr>
        <w:t>ca</w:t>
      </w:r>
      <w:proofErr w:type="spellEnd"/>
      <w:r>
        <w:rPr>
          <w:rFonts w:ascii="Arial" w:hAnsi="Arial" w:cs="Arial"/>
          <w:sz w:val="28"/>
          <w:szCs w:val="28"/>
        </w:rPr>
        <w:t xml:space="preserve"> 1</w:t>
      </w:r>
      <w:r w:rsidR="004D045F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0€) in Kombination mit Nachhilfe oder auch zusammen mit einem Partner gut zu nutzen. </w:t>
      </w:r>
    </w:p>
    <w:p w:rsidR="00C93B66" w:rsidRDefault="00C93B66" w:rsidP="00501658">
      <w:pPr>
        <w:jc w:val="both"/>
        <w:rPr>
          <w:rFonts w:ascii="Arial" w:hAnsi="Arial" w:cs="Arial"/>
          <w:sz w:val="28"/>
          <w:szCs w:val="28"/>
        </w:rPr>
      </w:pPr>
    </w:p>
    <w:p w:rsidR="004D045F" w:rsidRPr="00DA2DA4" w:rsidRDefault="004D045F">
      <w:pPr>
        <w:rPr>
          <w:rFonts w:ascii="Arial" w:hAnsi="Arial" w:cs="Arial"/>
          <w:b/>
          <w:sz w:val="40"/>
          <w:szCs w:val="40"/>
        </w:rPr>
      </w:pPr>
      <w:r w:rsidRPr="00DA2DA4">
        <w:rPr>
          <w:rFonts w:ascii="Arial" w:hAnsi="Arial" w:cs="Arial"/>
          <w:b/>
          <w:sz w:val="40"/>
          <w:szCs w:val="40"/>
        </w:rPr>
        <w:br w:type="page"/>
      </w:r>
    </w:p>
    <w:p w:rsidR="00566C56" w:rsidRPr="004D045F" w:rsidRDefault="004D045F" w:rsidP="004D045F">
      <w:pPr>
        <w:jc w:val="center"/>
        <w:rPr>
          <w:rFonts w:ascii="Arial" w:hAnsi="Arial" w:cs="Arial"/>
          <w:b/>
          <w:sz w:val="40"/>
          <w:szCs w:val="40"/>
          <w:lang w:val="en-US"/>
        </w:rPr>
      </w:pPr>
      <w:r w:rsidRPr="004D045F">
        <w:rPr>
          <w:rFonts w:ascii="Arial" w:hAnsi="Arial" w:cs="Arial"/>
          <w:b/>
          <w:sz w:val="40"/>
          <w:szCs w:val="40"/>
          <w:lang w:val="en-US"/>
        </w:rPr>
        <w:lastRenderedPageBreak/>
        <w:t>Food for Thought</w:t>
      </w:r>
    </w:p>
    <w:p w:rsidR="004D045F" w:rsidRDefault="004D045F" w:rsidP="00501658">
      <w:pPr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2110C7" w:rsidRPr="00A72FC9" w:rsidRDefault="004D045F" w:rsidP="00501658">
      <w:pPr>
        <w:jc w:val="both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C</w:t>
      </w:r>
      <w:r w:rsidR="00A72FC9" w:rsidRPr="00A72FC9">
        <w:rPr>
          <w:rFonts w:ascii="Arial" w:hAnsi="Arial" w:cs="Arial"/>
          <w:b/>
          <w:sz w:val="28"/>
          <w:szCs w:val="28"/>
          <w:lang w:val="en-US"/>
        </w:rPr>
        <w:t xml:space="preserve">reating </w:t>
      </w:r>
      <w:proofErr w:type="spellStart"/>
      <w:r w:rsidR="00A72FC9" w:rsidRPr="00A72FC9">
        <w:rPr>
          <w:rFonts w:ascii="Arial" w:hAnsi="Arial" w:cs="Arial"/>
          <w:b/>
          <w:sz w:val="28"/>
          <w:szCs w:val="28"/>
          <w:lang w:val="en-US"/>
        </w:rPr>
        <w:t>gamified</w:t>
      </w:r>
      <w:proofErr w:type="spellEnd"/>
      <w:r w:rsidR="00A72FC9" w:rsidRPr="00A72FC9">
        <w:rPr>
          <w:rFonts w:ascii="Arial" w:hAnsi="Arial" w:cs="Arial"/>
          <w:b/>
          <w:sz w:val="28"/>
          <w:szCs w:val="28"/>
          <w:lang w:val="en-US"/>
        </w:rPr>
        <w:t xml:space="preserve"> activities</w:t>
      </w:r>
      <w:r w:rsidR="00A72FC9">
        <w:rPr>
          <w:rFonts w:ascii="Arial" w:hAnsi="Arial" w:cs="Arial"/>
          <w:b/>
          <w:sz w:val="28"/>
          <w:szCs w:val="28"/>
          <w:lang w:val="en-US"/>
        </w:rPr>
        <w:t xml:space="preserve"> (teacher and/or student productions)</w:t>
      </w:r>
      <w:r w:rsidR="00A72FC9" w:rsidRPr="00A72FC9">
        <w:rPr>
          <w:rFonts w:ascii="Arial" w:hAnsi="Arial" w:cs="Arial"/>
          <w:b/>
          <w:sz w:val="28"/>
          <w:szCs w:val="28"/>
          <w:lang w:val="en-US"/>
        </w:rPr>
        <w:t xml:space="preserve">: </w:t>
      </w:r>
    </w:p>
    <w:p w:rsidR="004D045F" w:rsidRDefault="003E478F" w:rsidP="004D045F">
      <w:pPr>
        <w:jc w:val="right"/>
        <w:rPr>
          <w:rFonts w:ascii="Arial" w:hAnsi="Arial" w:cs="Arial"/>
          <w:sz w:val="28"/>
          <w:szCs w:val="28"/>
          <w:lang w:val="en-US"/>
        </w:rPr>
      </w:pPr>
      <w:r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6" type="#_x0000_t202" style="position:absolute;left:0;text-align:left;margin-left:123.95pt;margin-top:1.8pt;width:173.75pt;height:87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">
            <v:textbox>
              <w:txbxContent>
                <w:p w:rsidR="004D045F" w:rsidRPr="004D045F" w:rsidRDefault="004D045F" w:rsidP="004D045F">
                  <w:pPr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  <w:lang w:val="en-US"/>
                    </w:rPr>
                  </w:pPr>
                  <w:r w:rsidRPr="004D045F"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  <w:lang w:val="en-US"/>
                    </w:rPr>
                    <w:t>Think creatively</w:t>
                  </w:r>
                </w:p>
                <w:p w:rsidR="004D045F" w:rsidRPr="004D045F" w:rsidRDefault="004D045F" w:rsidP="004D045F">
                  <w:pPr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  <w:lang w:val="en-US"/>
                    </w:rPr>
                  </w:pPr>
                  <w:r w:rsidRPr="004D045F"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  <w:lang w:val="en-US"/>
                    </w:rPr>
                    <w:t>Reason systematically</w:t>
                  </w:r>
                </w:p>
                <w:p w:rsidR="004D045F" w:rsidRPr="004D045F" w:rsidRDefault="004D045F" w:rsidP="004D045F">
                  <w:pPr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  <w:lang w:val="en-US"/>
                    </w:rPr>
                  </w:pPr>
                  <w:r w:rsidRPr="004D045F"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  <w:lang w:val="en-US"/>
                    </w:rPr>
                    <w:t>Work collaboratively</w:t>
                  </w:r>
                </w:p>
                <w:p w:rsidR="004D045F" w:rsidRPr="004D045F" w:rsidRDefault="004D045F" w:rsidP="004D045F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4D045F" w:rsidRDefault="004D045F" w:rsidP="004D045F">
      <w:pPr>
        <w:jc w:val="right"/>
        <w:rPr>
          <w:rFonts w:ascii="Arial" w:hAnsi="Arial" w:cs="Arial"/>
          <w:sz w:val="28"/>
          <w:szCs w:val="28"/>
          <w:lang w:val="en-US"/>
        </w:rPr>
      </w:pPr>
    </w:p>
    <w:p w:rsidR="004D045F" w:rsidRDefault="004D045F" w:rsidP="004D045F">
      <w:pPr>
        <w:jc w:val="right"/>
        <w:rPr>
          <w:rFonts w:ascii="Arial" w:hAnsi="Arial" w:cs="Arial"/>
          <w:sz w:val="28"/>
          <w:szCs w:val="28"/>
          <w:lang w:val="en-US"/>
        </w:rPr>
      </w:pPr>
    </w:p>
    <w:p w:rsidR="004D045F" w:rsidRDefault="004D045F" w:rsidP="004D045F">
      <w:pPr>
        <w:jc w:val="right"/>
        <w:rPr>
          <w:rFonts w:ascii="Arial" w:hAnsi="Arial" w:cs="Arial"/>
          <w:sz w:val="28"/>
          <w:szCs w:val="28"/>
          <w:lang w:val="en-US"/>
        </w:rPr>
      </w:pPr>
    </w:p>
    <w:p w:rsidR="00A72FC9" w:rsidRDefault="00A72FC9" w:rsidP="004D045F">
      <w:pPr>
        <w:jc w:val="right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(Mitch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Resnik</w:t>
      </w:r>
      <w:proofErr w:type="spellEnd"/>
      <w:r>
        <w:rPr>
          <w:rFonts w:ascii="Arial" w:hAnsi="Arial" w:cs="Arial"/>
          <w:sz w:val="28"/>
          <w:szCs w:val="28"/>
          <w:lang w:val="en-US"/>
        </w:rPr>
        <w:t>,</w:t>
      </w:r>
      <w:r w:rsidR="00566C56">
        <w:rPr>
          <w:rFonts w:ascii="Arial" w:hAnsi="Arial" w:cs="Arial"/>
          <w:sz w:val="28"/>
          <w:szCs w:val="28"/>
          <w:lang w:val="en-US"/>
        </w:rPr>
        <w:t xml:space="preserve"> professor of learning research, MIT</w:t>
      </w:r>
      <w:r>
        <w:rPr>
          <w:rFonts w:ascii="Arial" w:hAnsi="Arial" w:cs="Arial"/>
          <w:sz w:val="28"/>
          <w:szCs w:val="28"/>
          <w:lang w:val="en-US"/>
        </w:rPr>
        <w:t>)</w:t>
      </w:r>
    </w:p>
    <w:p w:rsidR="004D045F" w:rsidRDefault="004D045F" w:rsidP="004D045F">
      <w:pPr>
        <w:jc w:val="right"/>
        <w:rPr>
          <w:rFonts w:ascii="Arial" w:hAnsi="Arial" w:cs="Arial"/>
          <w:sz w:val="28"/>
          <w:szCs w:val="28"/>
          <w:lang w:val="en-US"/>
        </w:rPr>
      </w:pPr>
    </w:p>
    <w:p w:rsidR="00566C56" w:rsidRDefault="00566C56" w:rsidP="00501658">
      <w:pPr>
        <w:jc w:val="both"/>
        <w:rPr>
          <w:rFonts w:ascii="Arial" w:hAnsi="Arial" w:cs="Arial"/>
          <w:sz w:val="28"/>
          <w:szCs w:val="28"/>
        </w:rPr>
      </w:pPr>
      <w:r w:rsidRPr="00566C56">
        <w:rPr>
          <w:rFonts w:ascii="Arial" w:hAnsi="Arial" w:cs="Arial"/>
          <w:sz w:val="28"/>
          <w:szCs w:val="28"/>
        </w:rPr>
        <w:t xml:space="preserve">Am Nachmittag wurde versucht anhand eines visuellen </w:t>
      </w:r>
      <w:r>
        <w:rPr>
          <w:rFonts w:ascii="Arial" w:hAnsi="Arial" w:cs="Arial"/>
          <w:sz w:val="28"/>
          <w:szCs w:val="28"/>
        </w:rPr>
        <w:t xml:space="preserve">(und haptischen in Form von essbaren Sprachtabletten!) </w:t>
      </w:r>
      <w:r w:rsidRPr="00566C56">
        <w:rPr>
          <w:rFonts w:ascii="Arial" w:hAnsi="Arial" w:cs="Arial"/>
          <w:sz w:val="28"/>
          <w:szCs w:val="28"/>
        </w:rPr>
        <w:t xml:space="preserve">Stimulus </w:t>
      </w:r>
      <w:r>
        <w:rPr>
          <w:rFonts w:ascii="Arial" w:hAnsi="Arial" w:cs="Arial"/>
          <w:sz w:val="28"/>
          <w:szCs w:val="28"/>
        </w:rPr>
        <w:t xml:space="preserve">kreativ Spiele zu entwickeln. Folgende Tools wurden verwendet: </w:t>
      </w:r>
    </w:p>
    <w:p w:rsidR="00566C56" w:rsidRPr="00566C56" w:rsidRDefault="00566C56" w:rsidP="00501658">
      <w:pPr>
        <w:pStyle w:val="Listenabsatz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  <w:lang w:val="en-US"/>
        </w:rPr>
      </w:pPr>
      <w:r w:rsidRPr="00566C56">
        <w:rPr>
          <w:rFonts w:ascii="Arial" w:hAnsi="Arial" w:cs="Arial"/>
          <w:sz w:val="28"/>
          <w:szCs w:val="28"/>
          <w:lang w:val="en-US"/>
        </w:rPr>
        <w:t>Photo story (</w:t>
      </w:r>
      <w:proofErr w:type="spellStart"/>
      <w:r w:rsidRPr="00566C56">
        <w:rPr>
          <w:rFonts w:ascii="Arial" w:hAnsi="Arial" w:cs="Arial"/>
          <w:sz w:val="28"/>
          <w:szCs w:val="28"/>
          <w:lang w:val="en-US"/>
        </w:rPr>
        <w:t>freies</w:t>
      </w:r>
      <w:proofErr w:type="spellEnd"/>
      <w:r w:rsidRPr="00566C56">
        <w:rPr>
          <w:rFonts w:ascii="Arial" w:hAnsi="Arial" w:cs="Arial"/>
          <w:sz w:val="28"/>
          <w:szCs w:val="28"/>
          <w:lang w:val="en-US"/>
        </w:rPr>
        <w:t xml:space="preserve"> Microsoft tool)</w:t>
      </w:r>
    </w:p>
    <w:p w:rsidR="00566C56" w:rsidRDefault="00566C56" w:rsidP="00501658">
      <w:pPr>
        <w:pStyle w:val="Listenabsatz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Kahoot.it </w:t>
      </w:r>
    </w:p>
    <w:p w:rsidR="00566C56" w:rsidRDefault="00566C56" w:rsidP="00501658">
      <w:pPr>
        <w:pStyle w:val="Listenabsatz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ppt</w:t>
      </w:r>
      <w:proofErr w:type="spellEnd"/>
    </w:p>
    <w:p w:rsidR="00566C56" w:rsidRDefault="00566C56" w:rsidP="00501658">
      <w:pPr>
        <w:pStyle w:val="Listenabsatz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Papier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und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Smarties</w:t>
      </w:r>
      <w:proofErr w:type="spellEnd"/>
    </w:p>
    <w:p w:rsidR="00566C56" w:rsidRPr="004421F6" w:rsidRDefault="00566C56" w:rsidP="00501658">
      <w:pPr>
        <w:jc w:val="both"/>
        <w:rPr>
          <w:rFonts w:ascii="Arial" w:hAnsi="Arial" w:cs="Arial"/>
          <w:sz w:val="28"/>
          <w:szCs w:val="28"/>
        </w:rPr>
      </w:pPr>
      <w:r w:rsidRPr="00566C56">
        <w:rPr>
          <w:rFonts w:ascii="Arial" w:hAnsi="Arial" w:cs="Arial"/>
          <w:sz w:val="28"/>
          <w:szCs w:val="28"/>
        </w:rPr>
        <w:t xml:space="preserve">Der Transfer vom Tun (Lernspiel durchführen) zum Lernen ist hier oft implizit, </w:t>
      </w:r>
      <w:r>
        <w:rPr>
          <w:rFonts w:ascii="Arial" w:hAnsi="Arial" w:cs="Arial"/>
          <w:sz w:val="28"/>
          <w:szCs w:val="28"/>
        </w:rPr>
        <w:t>das unbe</w:t>
      </w:r>
      <w:r w:rsidR="00501658">
        <w:rPr>
          <w:rFonts w:ascii="Arial" w:hAnsi="Arial" w:cs="Arial"/>
          <w:sz w:val="28"/>
          <w:szCs w:val="28"/>
        </w:rPr>
        <w:t xml:space="preserve">wusste Lernen geschieht durch das Eintauchen in das Spielgeschehen und ist dadurch weniger kontrollierbar und messbar und individueller. </w:t>
      </w:r>
      <w:r w:rsidR="00501658" w:rsidRPr="004421F6">
        <w:rPr>
          <w:rFonts w:ascii="Arial" w:hAnsi="Arial" w:cs="Arial"/>
          <w:sz w:val="28"/>
          <w:szCs w:val="28"/>
        </w:rPr>
        <w:t>Dieses Lernen ist vermutlich motivierender, nachhaltiger und vernetzter.</w:t>
      </w:r>
    </w:p>
    <w:p w:rsidR="00842C63" w:rsidRPr="004421F6" w:rsidRDefault="002B5DE2" w:rsidP="00501658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4421F6">
        <w:rPr>
          <w:rFonts w:ascii="Arial" w:hAnsi="Arial" w:cs="Arial"/>
          <w:sz w:val="28"/>
          <w:szCs w:val="28"/>
        </w:rPr>
        <w:t>Lessons</w:t>
      </w:r>
      <w:proofErr w:type="spellEnd"/>
      <w:r w:rsidRPr="004421F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21F6">
        <w:rPr>
          <w:rFonts w:ascii="Arial" w:hAnsi="Arial" w:cs="Arial"/>
          <w:sz w:val="28"/>
          <w:szCs w:val="28"/>
        </w:rPr>
        <w:t>we</w:t>
      </w:r>
      <w:proofErr w:type="spellEnd"/>
      <w:r w:rsidRPr="004421F6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4421F6">
        <w:rPr>
          <w:rFonts w:ascii="Arial" w:hAnsi="Arial" w:cs="Arial"/>
          <w:sz w:val="28"/>
          <w:szCs w:val="28"/>
        </w:rPr>
        <w:t>learned</w:t>
      </w:r>
      <w:proofErr w:type="spellEnd"/>
      <w:r w:rsidR="00E85F8F" w:rsidRPr="004421F6">
        <w:rPr>
          <w:rFonts w:ascii="Arial" w:hAnsi="Arial" w:cs="Arial"/>
          <w:sz w:val="28"/>
          <w:szCs w:val="28"/>
        </w:rPr>
        <w:t xml:space="preserve"> </w:t>
      </w:r>
      <w:r w:rsidR="00842C63" w:rsidRPr="004421F6">
        <w:rPr>
          <w:rFonts w:ascii="Arial" w:hAnsi="Arial" w:cs="Arial"/>
          <w:sz w:val="28"/>
          <w:szCs w:val="28"/>
        </w:rPr>
        <w:t>:</w:t>
      </w:r>
      <w:proofErr w:type="gramEnd"/>
    </w:p>
    <w:p w:rsidR="00842C63" w:rsidRPr="002B5DE2" w:rsidRDefault="00842C63" w:rsidP="00501658">
      <w:pPr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2B5DE2">
        <w:rPr>
          <w:rFonts w:ascii="Arial" w:hAnsi="Arial" w:cs="Arial"/>
          <w:b/>
          <w:sz w:val="28"/>
          <w:szCs w:val="28"/>
          <w:lang w:val="en-US"/>
        </w:rPr>
        <w:t>Let them play – put tr</w:t>
      </w:r>
      <w:r w:rsidR="002B5DE2">
        <w:rPr>
          <w:rFonts w:ascii="Arial" w:hAnsi="Arial" w:cs="Arial"/>
          <w:b/>
          <w:sz w:val="28"/>
          <w:szCs w:val="28"/>
          <w:lang w:val="en-US"/>
        </w:rPr>
        <w:t xml:space="preserve">ust in the fact that </w:t>
      </w:r>
      <w:r w:rsidR="002B5DE2" w:rsidRPr="002B5DE2">
        <w:rPr>
          <w:rFonts w:ascii="Arial" w:hAnsi="Arial" w:cs="Arial"/>
          <w:b/>
          <w:sz w:val="28"/>
          <w:szCs w:val="28"/>
          <w:lang w:val="en-US"/>
        </w:rPr>
        <w:t>individually</w:t>
      </w:r>
      <w:r w:rsidR="002B5DE2">
        <w:rPr>
          <w:rFonts w:ascii="Arial" w:hAnsi="Arial" w:cs="Arial"/>
          <w:b/>
          <w:sz w:val="28"/>
          <w:szCs w:val="28"/>
          <w:lang w:val="en-US"/>
        </w:rPr>
        <w:t xml:space="preserve"> everyone</w:t>
      </w:r>
      <w:r w:rsidRPr="002B5DE2">
        <w:rPr>
          <w:rFonts w:ascii="Arial" w:hAnsi="Arial" w:cs="Arial"/>
          <w:b/>
          <w:sz w:val="28"/>
          <w:szCs w:val="28"/>
          <w:lang w:val="en-US"/>
        </w:rPr>
        <w:t xml:space="preserve"> of</w:t>
      </w:r>
      <w:r w:rsidR="00E85F8F" w:rsidRPr="002B5DE2">
        <w:rPr>
          <w:rFonts w:ascii="Arial" w:hAnsi="Arial" w:cs="Arial"/>
          <w:b/>
          <w:sz w:val="28"/>
          <w:szCs w:val="28"/>
          <w:lang w:val="en-US"/>
        </w:rPr>
        <w:t xml:space="preserve"> t</w:t>
      </w:r>
      <w:r w:rsidRPr="002B5DE2">
        <w:rPr>
          <w:rFonts w:ascii="Arial" w:hAnsi="Arial" w:cs="Arial"/>
          <w:b/>
          <w:sz w:val="28"/>
          <w:szCs w:val="28"/>
          <w:lang w:val="en-US"/>
        </w:rPr>
        <w:t>hem will learn</w:t>
      </w:r>
      <w:r w:rsidR="002B5DE2">
        <w:rPr>
          <w:rFonts w:ascii="Arial" w:hAnsi="Arial" w:cs="Arial"/>
          <w:b/>
          <w:sz w:val="28"/>
          <w:szCs w:val="28"/>
          <w:lang w:val="en-US"/>
        </w:rPr>
        <w:t xml:space="preserve"> something relevant</w:t>
      </w:r>
      <w:r w:rsidR="00E85F8F" w:rsidRPr="002B5DE2">
        <w:rPr>
          <w:rFonts w:ascii="Arial" w:hAnsi="Arial" w:cs="Arial"/>
          <w:b/>
          <w:sz w:val="28"/>
          <w:szCs w:val="28"/>
          <w:lang w:val="en-US"/>
        </w:rPr>
        <w:t>.</w:t>
      </w:r>
    </w:p>
    <w:p w:rsidR="00E85F8F" w:rsidRPr="002B5DE2" w:rsidRDefault="00E85F8F" w:rsidP="00501658">
      <w:pPr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2B5DE2">
        <w:rPr>
          <w:rFonts w:ascii="Arial" w:hAnsi="Arial" w:cs="Arial"/>
          <w:b/>
          <w:sz w:val="28"/>
          <w:szCs w:val="28"/>
          <w:lang w:val="en-US"/>
        </w:rPr>
        <w:t xml:space="preserve">Measure what is important - Don’t make important what is easily measureable! </w:t>
      </w:r>
    </w:p>
    <w:p w:rsidR="00A72FC9" w:rsidRPr="00842C63" w:rsidRDefault="00A72FC9">
      <w:pPr>
        <w:rPr>
          <w:rFonts w:ascii="Arial" w:hAnsi="Arial" w:cs="Arial"/>
          <w:sz w:val="28"/>
          <w:szCs w:val="28"/>
          <w:lang w:val="en-US"/>
        </w:rPr>
      </w:pPr>
    </w:p>
    <w:p w:rsidR="00A72FC9" w:rsidRPr="00842C63" w:rsidRDefault="00A72FC9">
      <w:pPr>
        <w:rPr>
          <w:rFonts w:ascii="Arial" w:hAnsi="Arial" w:cs="Arial"/>
          <w:sz w:val="28"/>
          <w:szCs w:val="28"/>
          <w:lang w:val="en-US"/>
        </w:rPr>
      </w:pPr>
    </w:p>
    <w:sectPr w:rsidR="00A72FC9" w:rsidRPr="00842C63" w:rsidSect="00586B27">
      <w:pgSz w:w="11906" w:h="16838"/>
      <w:pgMar w:top="720" w:right="1416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F0993"/>
    <w:multiLevelType w:val="hybridMultilevel"/>
    <w:tmpl w:val="0A00EA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F75CB7"/>
    <w:multiLevelType w:val="hybridMultilevel"/>
    <w:tmpl w:val="5DEA5BE8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7B272C"/>
    <w:multiLevelType w:val="hybridMultilevel"/>
    <w:tmpl w:val="100E53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C16A44"/>
    <w:multiLevelType w:val="hybridMultilevel"/>
    <w:tmpl w:val="048A8C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DA27DC"/>
    <w:multiLevelType w:val="hybridMultilevel"/>
    <w:tmpl w:val="D7C2AB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110C7"/>
    <w:rsid w:val="00107A6F"/>
    <w:rsid w:val="002110C7"/>
    <w:rsid w:val="002B5DE2"/>
    <w:rsid w:val="00326E19"/>
    <w:rsid w:val="003E478F"/>
    <w:rsid w:val="004421F6"/>
    <w:rsid w:val="004D045F"/>
    <w:rsid w:val="00501658"/>
    <w:rsid w:val="00505233"/>
    <w:rsid w:val="00566C56"/>
    <w:rsid w:val="00586B27"/>
    <w:rsid w:val="00591B80"/>
    <w:rsid w:val="00620745"/>
    <w:rsid w:val="00765641"/>
    <w:rsid w:val="00842C63"/>
    <w:rsid w:val="0084545A"/>
    <w:rsid w:val="00A72FC9"/>
    <w:rsid w:val="00C67E9C"/>
    <w:rsid w:val="00C93B66"/>
    <w:rsid w:val="00DA2DA4"/>
    <w:rsid w:val="00E85F8F"/>
    <w:rsid w:val="00F138BC"/>
    <w:rsid w:val="00F5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26E1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6564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0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04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68EEA-5CC1-4202-8426-1396A724B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545</Words>
  <Characters>3438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Quandt</dc:creator>
  <cp:lastModifiedBy>Diana Dimitrov</cp:lastModifiedBy>
  <cp:revision>3</cp:revision>
  <dcterms:created xsi:type="dcterms:W3CDTF">2014-06-21T10:04:00Z</dcterms:created>
  <dcterms:modified xsi:type="dcterms:W3CDTF">2014-06-21T10:05:00Z</dcterms:modified>
</cp:coreProperties>
</file>